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8C413" w14:textId="77777777" w:rsidR="009D4065" w:rsidRPr="004C283A" w:rsidRDefault="00000000">
      <w:pPr>
        <w:pStyle w:val="Heading1"/>
        <w:rPr>
          <w:sz w:val="16"/>
          <w:szCs w:val="16"/>
        </w:rPr>
      </w:pPr>
      <w:r w:rsidRPr="004C283A">
        <w:rPr>
          <w:sz w:val="24"/>
          <w:szCs w:val="24"/>
        </w:rPr>
        <w:t>Risk Assessment – Giant Twister Hire (HSE/AAIAC Style)</w:t>
      </w:r>
    </w:p>
    <w:p w14:paraId="1816C8C6" w14:textId="77777777" w:rsidR="009D4065" w:rsidRPr="004C283A" w:rsidRDefault="00000000">
      <w:pPr>
        <w:pStyle w:val="Heading2"/>
        <w:rPr>
          <w:sz w:val="16"/>
          <w:szCs w:val="16"/>
        </w:rPr>
      </w:pPr>
      <w:r w:rsidRPr="004C283A">
        <w:rPr>
          <w:sz w:val="16"/>
          <w:szCs w:val="16"/>
        </w:rPr>
        <w:t>Activity Description</w:t>
      </w:r>
    </w:p>
    <w:p w14:paraId="3D210C6D" w14:textId="77777777" w:rsidR="009D4065" w:rsidRPr="004C283A" w:rsidRDefault="00000000">
      <w:pPr>
        <w:rPr>
          <w:sz w:val="12"/>
          <w:szCs w:val="12"/>
        </w:rPr>
      </w:pPr>
      <w:r w:rsidRPr="004C283A">
        <w:rPr>
          <w:sz w:val="12"/>
          <w:szCs w:val="12"/>
        </w:rPr>
        <w:t>Delivery, setup, supervised operation and dismantling of an indoor archery stall using low-poundage bows and suction-cup or foam safety arrows for temporary hire at events.</w:t>
      </w:r>
    </w:p>
    <w:p w14:paraId="37E689CA" w14:textId="77777777" w:rsidR="009D4065" w:rsidRPr="004C283A" w:rsidRDefault="00000000">
      <w:pPr>
        <w:pStyle w:val="Heading2"/>
        <w:rPr>
          <w:sz w:val="16"/>
          <w:szCs w:val="16"/>
        </w:rPr>
      </w:pPr>
      <w:r w:rsidRPr="004C283A">
        <w:rPr>
          <w:sz w:val="16"/>
          <w:szCs w:val="16"/>
        </w:rPr>
        <w:t>Persons at Risk</w:t>
      </w:r>
    </w:p>
    <w:p w14:paraId="2240DC35" w14:textId="77777777" w:rsidR="009D4065" w:rsidRPr="004C283A" w:rsidRDefault="00000000">
      <w:pPr>
        <w:rPr>
          <w:sz w:val="12"/>
          <w:szCs w:val="12"/>
        </w:rPr>
      </w:pPr>
      <w:r w:rsidRPr="004C283A">
        <w:rPr>
          <w:sz w:val="20"/>
          <w:szCs w:val="20"/>
        </w:rPr>
        <w:t>Staff, hirers, operators, participants, spectators and members of the public.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6"/>
        <w:gridCol w:w="1728"/>
        <w:gridCol w:w="1725"/>
        <w:gridCol w:w="1726"/>
        <w:gridCol w:w="1725"/>
      </w:tblGrid>
      <w:tr w:rsidR="009D4065" w:rsidRPr="004C283A" w14:paraId="37CEBB2D" w14:textId="77777777">
        <w:tc>
          <w:tcPr>
            <w:tcW w:w="1728" w:type="dxa"/>
          </w:tcPr>
          <w:p w14:paraId="2D4C9E38" w14:textId="77777777" w:rsidR="009D4065" w:rsidRPr="004C283A" w:rsidRDefault="00000000">
            <w:pPr>
              <w:rPr>
                <w:sz w:val="12"/>
                <w:szCs w:val="12"/>
              </w:rPr>
            </w:pPr>
            <w:r w:rsidRPr="004C283A">
              <w:rPr>
                <w:sz w:val="12"/>
                <w:szCs w:val="12"/>
              </w:rPr>
              <w:t>Hazard</w:t>
            </w:r>
          </w:p>
        </w:tc>
        <w:tc>
          <w:tcPr>
            <w:tcW w:w="1728" w:type="dxa"/>
          </w:tcPr>
          <w:p w14:paraId="6F5E9053" w14:textId="77777777" w:rsidR="009D4065" w:rsidRPr="004C283A" w:rsidRDefault="00000000">
            <w:pPr>
              <w:rPr>
                <w:sz w:val="12"/>
                <w:szCs w:val="12"/>
              </w:rPr>
            </w:pPr>
            <w:r w:rsidRPr="004C283A">
              <w:rPr>
                <w:sz w:val="12"/>
                <w:szCs w:val="12"/>
              </w:rPr>
              <w:t>Persons at Risk</w:t>
            </w:r>
          </w:p>
        </w:tc>
        <w:tc>
          <w:tcPr>
            <w:tcW w:w="1728" w:type="dxa"/>
          </w:tcPr>
          <w:p w14:paraId="19D3B305" w14:textId="77777777" w:rsidR="009D4065" w:rsidRPr="004C283A" w:rsidRDefault="00000000">
            <w:pPr>
              <w:rPr>
                <w:sz w:val="12"/>
                <w:szCs w:val="12"/>
              </w:rPr>
            </w:pPr>
            <w:r w:rsidRPr="004C283A">
              <w:rPr>
                <w:sz w:val="12"/>
                <w:szCs w:val="12"/>
              </w:rPr>
              <w:t>Initial Risk</w:t>
            </w:r>
          </w:p>
        </w:tc>
        <w:tc>
          <w:tcPr>
            <w:tcW w:w="1728" w:type="dxa"/>
          </w:tcPr>
          <w:p w14:paraId="69878BD3" w14:textId="77777777" w:rsidR="009D4065" w:rsidRPr="004C283A" w:rsidRDefault="00000000">
            <w:pPr>
              <w:rPr>
                <w:sz w:val="12"/>
                <w:szCs w:val="12"/>
              </w:rPr>
            </w:pPr>
            <w:r w:rsidRPr="004C283A">
              <w:rPr>
                <w:sz w:val="12"/>
                <w:szCs w:val="12"/>
              </w:rPr>
              <w:t>Control Measures</w:t>
            </w:r>
          </w:p>
        </w:tc>
        <w:tc>
          <w:tcPr>
            <w:tcW w:w="1728" w:type="dxa"/>
          </w:tcPr>
          <w:p w14:paraId="100C02A9" w14:textId="77777777" w:rsidR="009D4065" w:rsidRPr="004C283A" w:rsidRDefault="00000000">
            <w:pPr>
              <w:rPr>
                <w:sz w:val="12"/>
                <w:szCs w:val="12"/>
              </w:rPr>
            </w:pPr>
            <w:r w:rsidRPr="004C283A">
              <w:rPr>
                <w:sz w:val="12"/>
                <w:szCs w:val="12"/>
              </w:rPr>
              <w:t>Residual Risk</w:t>
            </w:r>
          </w:p>
        </w:tc>
      </w:tr>
      <w:tr w:rsidR="0039270F" w:rsidRPr="004C283A" w14:paraId="796B0248" w14:textId="77777777">
        <w:tc>
          <w:tcPr>
            <w:tcW w:w="1726" w:type="dxa"/>
            <w:vAlign w:val="center"/>
          </w:tcPr>
          <w:p w14:paraId="10EF8684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>Manual handling during setup</w:t>
            </w:r>
          </w:p>
        </w:tc>
        <w:tc>
          <w:tcPr>
            <w:tcW w:w="1728" w:type="dxa"/>
            <w:vAlign w:val="center"/>
          </w:tcPr>
          <w:p w14:paraId="50082F46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>Staff</w:t>
            </w:r>
          </w:p>
        </w:tc>
        <w:tc>
          <w:tcPr>
            <w:tcW w:w="1725" w:type="dxa"/>
            <w:vAlign w:val="center"/>
          </w:tcPr>
          <w:p w14:paraId="650A688B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5B598DB6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>Use safe lifting techniques and team lifts where required; secure the Twister mat, spinner and accessories during transport and setup.</w:t>
            </w:r>
          </w:p>
        </w:tc>
        <w:tc>
          <w:tcPr>
            <w:tcW w:w="1725" w:type="dxa"/>
            <w:vAlign w:val="center"/>
          </w:tcPr>
          <w:p w14:paraId="159E6A91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39270F" w:rsidRPr="004C283A" w14:paraId="1C44D16F" w14:textId="77777777">
        <w:tc>
          <w:tcPr>
            <w:tcW w:w="1726" w:type="dxa"/>
            <w:vAlign w:val="center"/>
          </w:tcPr>
          <w:p w14:paraId="19437A8C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>Participant slipping on Twister mat</w:t>
            </w:r>
          </w:p>
        </w:tc>
        <w:tc>
          <w:tcPr>
            <w:tcW w:w="1728" w:type="dxa"/>
            <w:vAlign w:val="center"/>
          </w:tcPr>
          <w:p w14:paraId="4CC10009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232B356F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>High</w:t>
            </w:r>
          </w:p>
        </w:tc>
        <w:tc>
          <w:tcPr>
            <w:tcW w:w="1726" w:type="dxa"/>
            <w:vAlign w:val="center"/>
          </w:tcPr>
          <w:p w14:paraId="4BADA6D6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>Use a clean, dry, flat and non-slip suitable surface; remove spillages immediately; stop play if the mat becomes slippery or unsafe.</w:t>
            </w:r>
          </w:p>
        </w:tc>
        <w:tc>
          <w:tcPr>
            <w:tcW w:w="1725" w:type="dxa"/>
            <w:vAlign w:val="center"/>
          </w:tcPr>
          <w:p w14:paraId="5FE62C78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39270F" w:rsidRPr="004C283A" w14:paraId="1B638BF5" w14:textId="77777777">
        <w:tc>
          <w:tcPr>
            <w:tcW w:w="1726" w:type="dxa"/>
            <w:vAlign w:val="center"/>
          </w:tcPr>
          <w:p w14:paraId="17236100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>Participant falling while stretching/reaching</w:t>
            </w:r>
          </w:p>
        </w:tc>
        <w:tc>
          <w:tcPr>
            <w:tcW w:w="1728" w:type="dxa"/>
            <w:vAlign w:val="center"/>
          </w:tcPr>
          <w:p w14:paraId="434CF007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79A10AC4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>High</w:t>
            </w:r>
          </w:p>
        </w:tc>
        <w:tc>
          <w:tcPr>
            <w:tcW w:w="1726" w:type="dxa"/>
            <w:vAlign w:val="center"/>
          </w:tcPr>
          <w:p w14:paraId="3226F352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>Give clear instructions; participants must move in a controlled manner; prohibit pushing, pulling or deliberate interference with other players.</w:t>
            </w:r>
          </w:p>
        </w:tc>
        <w:tc>
          <w:tcPr>
            <w:tcW w:w="1725" w:type="dxa"/>
            <w:vAlign w:val="center"/>
          </w:tcPr>
          <w:p w14:paraId="1B515CD8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39270F" w:rsidRPr="004C283A" w14:paraId="5DC151C3" w14:textId="77777777">
        <w:tc>
          <w:tcPr>
            <w:tcW w:w="1726" w:type="dxa"/>
            <w:vAlign w:val="center"/>
          </w:tcPr>
          <w:p w14:paraId="54FD0667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>Participant collision or contact</w:t>
            </w:r>
          </w:p>
        </w:tc>
        <w:tc>
          <w:tcPr>
            <w:tcW w:w="1728" w:type="dxa"/>
            <w:vAlign w:val="center"/>
          </w:tcPr>
          <w:p w14:paraId="09EB7370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28B8573F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42F7D145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>Control player numbers and provide adequate space around the mat; supervise continuously and prohibit rough play.</w:t>
            </w:r>
          </w:p>
        </w:tc>
        <w:tc>
          <w:tcPr>
            <w:tcW w:w="1725" w:type="dxa"/>
            <w:vAlign w:val="center"/>
          </w:tcPr>
          <w:p w14:paraId="3824258D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39270F" w:rsidRPr="004C283A" w14:paraId="0CA6897D" w14:textId="77777777">
        <w:tc>
          <w:tcPr>
            <w:tcW w:w="1726" w:type="dxa"/>
            <w:vAlign w:val="center"/>
          </w:tcPr>
          <w:p w14:paraId="5C6A80E0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>Muscle strain or overextension</w:t>
            </w:r>
          </w:p>
        </w:tc>
        <w:tc>
          <w:tcPr>
            <w:tcW w:w="1728" w:type="dxa"/>
            <w:vAlign w:val="center"/>
          </w:tcPr>
          <w:p w14:paraId="7CDF05CF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12EEE0BF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7130AD51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>Advise participants to play within their physical ability; do not force stretches or positions; allow participants to stop at any time.</w:t>
            </w:r>
          </w:p>
        </w:tc>
        <w:tc>
          <w:tcPr>
            <w:tcW w:w="1725" w:type="dxa"/>
            <w:vAlign w:val="center"/>
          </w:tcPr>
          <w:p w14:paraId="7375E386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39270F" w:rsidRPr="004C283A" w14:paraId="6A8F2FAF" w14:textId="77777777">
        <w:tc>
          <w:tcPr>
            <w:tcW w:w="1726" w:type="dxa"/>
            <w:vAlign w:val="center"/>
          </w:tcPr>
          <w:p w14:paraId="6BF532FC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>Head/limb contact with another participant</w:t>
            </w:r>
          </w:p>
        </w:tc>
        <w:tc>
          <w:tcPr>
            <w:tcW w:w="1728" w:type="dxa"/>
            <w:vAlign w:val="center"/>
          </w:tcPr>
          <w:p w14:paraId="38B1DEB0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1AB8EA92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430B9458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>Maintain adequate spacing and supervision; stop play if participants become entangled or unsafe.</w:t>
            </w:r>
          </w:p>
        </w:tc>
        <w:tc>
          <w:tcPr>
            <w:tcW w:w="1725" w:type="dxa"/>
            <w:vAlign w:val="center"/>
          </w:tcPr>
          <w:p w14:paraId="2E46BB60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39270F" w:rsidRPr="004C283A" w14:paraId="6CB1C54D" w14:textId="77777777">
        <w:tc>
          <w:tcPr>
            <w:tcW w:w="1726" w:type="dxa"/>
            <w:vAlign w:val="center"/>
          </w:tcPr>
          <w:p w14:paraId="1225364D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>Spinner/stand instability</w:t>
            </w:r>
          </w:p>
        </w:tc>
        <w:tc>
          <w:tcPr>
            <w:tcW w:w="1728" w:type="dxa"/>
            <w:vAlign w:val="center"/>
          </w:tcPr>
          <w:p w14:paraId="38A0E6C3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0FC1A8ED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137A36A9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>Position the spinner securely on a stable surface; inspect before use; keep it clear of walkways.</w:t>
            </w:r>
          </w:p>
        </w:tc>
        <w:tc>
          <w:tcPr>
            <w:tcW w:w="1725" w:type="dxa"/>
            <w:vAlign w:val="center"/>
          </w:tcPr>
          <w:p w14:paraId="528FAB77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39270F" w:rsidRPr="004C283A" w14:paraId="716A1D80" w14:textId="77777777">
        <w:tc>
          <w:tcPr>
            <w:tcW w:w="1726" w:type="dxa"/>
            <w:vAlign w:val="center"/>
          </w:tcPr>
          <w:p w14:paraId="7AEB0957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>Trips around mat edges</w:t>
            </w:r>
          </w:p>
        </w:tc>
        <w:tc>
          <w:tcPr>
            <w:tcW w:w="1728" w:type="dxa"/>
            <w:vAlign w:val="center"/>
          </w:tcPr>
          <w:p w14:paraId="25D23DE0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>All</w:t>
            </w:r>
          </w:p>
        </w:tc>
        <w:tc>
          <w:tcPr>
            <w:tcW w:w="1725" w:type="dxa"/>
            <w:vAlign w:val="center"/>
          </w:tcPr>
          <w:p w14:paraId="0D9C8A2D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496DA4FB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>Lay the mat flat with edges secured where necessary; keep surrounding walkways clear and prevent participants from running around the mat.</w:t>
            </w:r>
          </w:p>
        </w:tc>
        <w:tc>
          <w:tcPr>
            <w:tcW w:w="1725" w:type="dxa"/>
            <w:vAlign w:val="center"/>
          </w:tcPr>
          <w:p w14:paraId="0E5F19B6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39270F" w:rsidRPr="004C283A" w14:paraId="53C42B32" w14:textId="77777777">
        <w:tc>
          <w:tcPr>
            <w:tcW w:w="1726" w:type="dxa"/>
            <w:vAlign w:val="center"/>
          </w:tcPr>
          <w:p w14:paraId="0EFAB528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>Incorrect use / deliberate misuse</w:t>
            </w:r>
          </w:p>
        </w:tc>
        <w:tc>
          <w:tcPr>
            <w:tcW w:w="1728" w:type="dxa"/>
            <w:vAlign w:val="center"/>
          </w:tcPr>
          <w:p w14:paraId="43048A89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20437CCB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5817351C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>Give a clear safety briefing; prohibit jumping onto the mat, pulling other players, kicking equipment or unsafe behaviour.</w:t>
            </w:r>
          </w:p>
        </w:tc>
        <w:tc>
          <w:tcPr>
            <w:tcW w:w="1725" w:type="dxa"/>
            <w:vAlign w:val="center"/>
          </w:tcPr>
          <w:p w14:paraId="0D5D6A50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39270F" w:rsidRPr="004C283A" w14:paraId="5ECC8895" w14:textId="77777777">
        <w:tc>
          <w:tcPr>
            <w:tcW w:w="1726" w:type="dxa"/>
            <w:vAlign w:val="center"/>
          </w:tcPr>
          <w:p w14:paraId="27B9F67B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>Overcrowding around game</w:t>
            </w:r>
          </w:p>
        </w:tc>
        <w:tc>
          <w:tcPr>
            <w:tcW w:w="1728" w:type="dxa"/>
            <w:vAlign w:val="center"/>
          </w:tcPr>
          <w:p w14:paraId="243193F1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1D05546D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7084A533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>Control player numbers and queues; maintain a defined spectator area and adequate clearance around the mat.</w:t>
            </w:r>
          </w:p>
        </w:tc>
        <w:tc>
          <w:tcPr>
            <w:tcW w:w="1725" w:type="dxa"/>
            <w:vAlign w:val="center"/>
          </w:tcPr>
          <w:p w14:paraId="2BC279EF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39270F" w:rsidRPr="004C283A" w14:paraId="05E39047" w14:textId="77777777">
        <w:tc>
          <w:tcPr>
            <w:tcW w:w="1726" w:type="dxa"/>
            <w:vAlign w:val="center"/>
          </w:tcPr>
          <w:p w14:paraId="67A0B643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>Unsuitable participant age / ability</w:t>
            </w:r>
          </w:p>
        </w:tc>
        <w:tc>
          <w:tcPr>
            <w:tcW w:w="1728" w:type="dxa"/>
            <w:vAlign w:val="center"/>
          </w:tcPr>
          <w:p w14:paraId="1B7D0507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2636AB78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1A5CF0D7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 xml:space="preserve">Provide clear instructions and appropriate supervision; </w:t>
            </w:r>
            <w:r w:rsidRPr="004C283A">
              <w:rPr>
                <w:rFonts w:ascii="Arial" w:hAnsi="Arial"/>
                <w:sz w:val="14"/>
                <w:szCs w:val="20"/>
              </w:rPr>
              <w:lastRenderedPageBreak/>
              <w:t>consider participant mobility, balance and physical ability before participation.</w:t>
            </w:r>
          </w:p>
        </w:tc>
        <w:tc>
          <w:tcPr>
            <w:tcW w:w="1725" w:type="dxa"/>
            <w:vAlign w:val="center"/>
          </w:tcPr>
          <w:p w14:paraId="7A901E33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lastRenderedPageBreak/>
              <w:t>Low</w:t>
            </w:r>
          </w:p>
        </w:tc>
      </w:tr>
      <w:tr w:rsidR="0039270F" w:rsidRPr="004C283A" w14:paraId="0196BCBD" w14:textId="77777777">
        <w:tc>
          <w:tcPr>
            <w:tcW w:w="1726" w:type="dxa"/>
            <w:vAlign w:val="center"/>
          </w:tcPr>
          <w:p w14:paraId="0622B01D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>Unsuitable clothing or footwear</w:t>
            </w:r>
          </w:p>
        </w:tc>
        <w:tc>
          <w:tcPr>
            <w:tcW w:w="1728" w:type="dxa"/>
            <w:vAlign w:val="center"/>
          </w:tcPr>
          <w:p w14:paraId="7BCB0479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3677A226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>Low</w:t>
            </w:r>
          </w:p>
        </w:tc>
        <w:tc>
          <w:tcPr>
            <w:tcW w:w="1726" w:type="dxa"/>
            <w:vAlign w:val="center"/>
          </w:tcPr>
          <w:p w14:paraId="26945FF3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>Require suitable secure clothing and appropriate footwear or approved play conditions; secure loose items before play.</w:t>
            </w:r>
          </w:p>
        </w:tc>
        <w:tc>
          <w:tcPr>
            <w:tcW w:w="1725" w:type="dxa"/>
            <w:vAlign w:val="center"/>
          </w:tcPr>
          <w:p w14:paraId="2531C672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39270F" w:rsidRPr="004C283A" w14:paraId="000992BE" w14:textId="77777777">
        <w:tc>
          <w:tcPr>
            <w:tcW w:w="1726" w:type="dxa"/>
            <w:vAlign w:val="center"/>
          </w:tcPr>
          <w:p w14:paraId="0ED3506A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>Damaged mat, spinner or accessories</w:t>
            </w:r>
          </w:p>
        </w:tc>
        <w:tc>
          <w:tcPr>
            <w:tcW w:w="1728" w:type="dxa"/>
            <w:vAlign w:val="center"/>
          </w:tcPr>
          <w:p w14:paraId="5BC0BD5C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>All</w:t>
            </w:r>
          </w:p>
        </w:tc>
        <w:tc>
          <w:tcPr>
            <w:tcW w:w="1725" w:type="dxa"/>
            <w:vAlign w:val="center"/>
          </w:tcPr>
          <w:p w14:paraId="0C2D6960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453035BB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>Inspect all equipment before each session; remove torn, damaged, unstable or defective components from service.</w:t>
            </w:r>
          </w:p>
        </w:tc>
        <w:tc>
          <w:tcPr>
            <w:tcW w:w="1725" w:type="dxa"/>
            <w:vAlign w:val="center"/>
          </w:tcPr>
          <w:p w14:paraId="658A2711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39270F" w:rsidRPr="004C283A" w14:paraId="660933AB" w14:textId="77777777">
        <w:tc>
          <w:tcPr>
            <w:tcW w:w="1726" w:type="dxa"/>
            <w:vAlign w:val="center"/>
          </w:tcPr>
          <w:p w14:paraId="0A4F3527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>Poor lighting / visibility</w:t>
            </w:r>
          </w:p>
        </w:tc>
        <w:tc>
          <w:tcPr>
            <w:tcW w:w="1728" w:type="dxa"/>
            <w:vAlign w:val="center"/>
          </w:tcPr>
          <w:p w14:paraId="1BB6E081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>Participants/Staff</w:t>
            </w:r>
          </w:p>
        </w:tc>
        <w:tc>
          <w:tcPr>
            <w:tcW w:w="1725" w:type="dxa"/>
            <w:vAlign w:val="center"/>
          </w:tcPr>
          <w:p w14:paraId="51CF72FF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>Low</w:t>
            </w:r>
          </w:p>
        </w:tc>
        <w:tc>
          <w:tcPr>
            <w:tcW w:w="1726" w:type="dxa"/>
            <w:vAlign w:val="center"/>
          </w:tcPr>
          <w:p w14:paraId="1E7B88DD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>Provide adequate lighting so the mat, spinner, floor and surrounding hazards are clearly visible.</w:t>
            </w:r>
          </w:p>
        </w:tc>
        <w:tc>
          <w:tcPr>
            <w:tcW w:w="1725" w:type="dxa"/>
            <w:vAlign w:val="center"/>
          </w:tcPr>
          <w:p w14:paraId="043E532A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39270F" w:rsidRPr="004C283A" w14:paraId="69201455" w14:textId="77777777">
        <w:tc>
          <w:tcPr>
            <w:tcW w:w="1726" w:type="dxa"/>
            <w:vAlign w:val="center"/>
          </w:tcPr>
          <w:p w14:paraId="0A1016EB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>Slips or falls from wet/contaminated surface</w:t>
            </w:r>
          </w:p>
        </w:tc>
        <w:tc>
          <w:tcPr>
            <w:tcW w:w="1728" w:type="dxa"/>
            <w:vAlign w:val="center"/>
          </w:tcPr>
          <w:p w14:paraId="264BE926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>All</w:t>
            </w:r>
          </w:p>
        </w:tc>
        <w:tc>
          <w:tcPr>
            <w:tcW w:w="1725" w:type="dxa"/>
            <w:vAlign w:val="center"/>
          </w:tcPr>
          <w:p w14:paraId="493C1DFD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22573BD1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>Keep the mat and surrounding floor clean and dry; clean spills promptly and suspend activity until safe.</w:t>
            </w:r>
          </w:p>
        </w:tc>
        <w:tc>
          <w:tcPr>
            <w:tcW w:w="1725" w:type="dxa"/>
            <w:vAlign w:val="center"/>
          </w:tcPr>
          <w:p w14:paraId="079E90A7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39270F" w:rsidRPr="004C283A" w14:paraId="1C712ADE" w14:textId="77777777">
        <w:tc>
          <w:tcPr>
            <w:tcW w:w="1726" w:type="dxa"/>
            <w:vAlign w:val="center"/>
          </w:tcPr>
          <w:p w14:paraId="0EB8ED87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>Spectators entering active playing area</w:t>
            </w:r>
          </w:p>
        </w:tc>
        <w:tc>
          <w:tcPr>
            <w:tcW w:w="1728" w:type="dxa"/>
            <w:vAlign w:val="center"/>
          </w:tcPr>
          <w:p w14:paraId="677D160D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>Public</w:t>
            </w:r>
          </w:p>
        </w:tc>
        <w:tc>
          <w:tcPr>
            <w:tcW w:w="1725" w:type="dxa"/>
            <w:vAlign w:val="center"/>
          </w:tcPr>
          <w:p w14:paraId="44C3F1E6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2C23E417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>Clearly define the playing area and keep spectators outside the active zone while the game is in progress.</w:t>
            </w:r>
          </w:p>
        </w:tc>
        <w:tc>
          <w:tcPr>
            <w:tcW w:w="1725" w:type="dxa"/>
            <w:vAlign w:val="center"/>
          </w:tcPr>
          <w:p w14:paraId="77F21088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39270F" w:rsidRPr="004C283A" w14:paraId="0456557D" w14:textId="77777777">
        <w:tc>
          <w:tcPr>
            <w:tcW w:w="1726" w:type="dxa"/>
            <w:vAlign w:val="center"/>
          </w:tcPr>
          <w:p w14:paraId="3C864B0F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>Emergency access obstructed</w:t>
            </w:r>
          </w:p>
        </w:tc>
        <w:tc>
          <w:tcPr>
            <w:tcW w:w="1728" w:type="dxa"/>
            <w:vAlign w:val="center"/>
          </w:tcPr>
          <w:p w14:paraId="06FA5213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>All</w:t>
            </w:r>
          </w:p>
        </w:tc>
        <w:tc>
          <w:tcPr>
            <w:tcW w:w="1725" w:type="dxa"/>
            <w:vAlign w:val="center"/>
          </w:tcPr>
          <w:p w14:paraId="4C2B4B4A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33F42C0D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>Position the game so emergency routes, exits and venue access remain clear at all times.</w:t>
            </w:r>
          </w:p>
        </w:tc>
        <w:tc>
          <w:tcPr>
            <w:tcW w:w="1725" w:type="dxa"/>
            <w:vAlign w:val="center"/>
          </w:tcPr>
          <w:p w14:paraId="394AC437" w14:textId="77777777" w:rsidR="0039270F" w:rsidRPr="004C283A" w:rsidRDefault="00000000">
            <w:pPr>
              <w:rPr>
                <w:sz w:val="20"/>
                <w:szCs w:val="20"/>
              </w:rPr>
            </w:pPr>
            <w:r w:rsidRPr="004C283A">
              <w:rPr>
                <w:rFonts w:ascii="Arial" w:hAnsi="Arial"/>
                <w:sz w:val="14"/>
                <w:szCs w:val="20"/>
              </w:rPr>
              <w:t>Low</w:t>
            </w:r>
          </w:p>
        </w:tc>
      </w:tr>
    </w:tbl>
    <w:p w14:paraId="7F1A5846" w14:textId="77777777" w:rsidR="009D4065" w:rsidRPr="004C283A" w:rsidRDefault="00000000">
      <w:pPr>
        <w:pStyle w:val="Heading2"/>
        <w:rPr>
          <w:sz w:val="16"/>
          <w:szCs w:val="16"/>
        </w:rPr>
      </w:pPr>
      <w:r w:rsidRPr="004C283A">
        <w:rPr>
          <w:sz w:val="16"/>
          <w:szCs w:val="16"/>
        </w:rPr>
        <w:t>Operational Controls</w:t>
      </w:r>
    </w:p>
    <w:p w14:paraId="30B97AA7" w14:textId="77777777" w:rsidR="009D4065" w:rsidRPr="004C283A" w:rsidRDefault="00000000">
      <w:pPr>
        <w:pStyle w:val="ListBullet"/>
        <w:rPr>
          <w:sz w:val="12"/>
          <w:szCs w:val="12"/>
        </w:rPr>
      </w:pPr>
      <w:r w:rsidRPr="004C283A">
        <w:rPr>
          <w:sz w:val="20"/>
          <w:szCs w:val="20"/>
        </w:rPr>
        <w:t> Set up Giant Twister on a firm, flat, clean and dry surface with adequate clearance around the mat.</w:t>
      </w:r>
    </w:p>
    <w:p w14:paraId="56A33102" w14:textId="77777777" w:rsidR="009D4065" w:rsidRPr="004C283A" w:rsidRDefault="00000000">
      <w:pPr>
        <w:pStyle w:val="ListBullet"/>
        <w:rPr>
          <w:sz w:val="12"/>
          <w:szCs w:val="12"/>
        </w:rPr>
      </w:pPr>
      <w:r w:rsidRPr="004C283A">
        <w:rPr>
          <w:sz w:val="20"/>
          <w:szCs w:val="20"/>
        </w:rPr>
        <w:t> Give participants a clear safety briefing covering controlled movement, physical limitations and prohibited behaviour.</w:t>
      </w:r>
    </w:p>
    <w:p w14:paraId="4D9BF97C" w14:textId="77777777" w:rsidR="009D4065" w:rsidRPr="004C283A" w:rsidRDefault="00000000">
      <w:pPr>
        <w:pStyle w:val="ListBullet"/>
        <w:rPr>
          <w:sz w:val="12"/>
          <w:szCs w:val="12"/>
        </w:rPr>
      </w:pPr>
      <w:r w:rsidRPr="004C283A">
        <w:rPr>
          <w:sz w:val="20"/>
          <w:szCs w:val="20"/>
        </w:rPr>
        <w:t> Maintain appropriate supervision and control player numbers, queues and spectator access.</w:t>
      </w:r>
    </w:p>
    <w:p w14:paraId="73BEE921" w14:textId="77777777" w:rsidR="009D4065" w:rsidRPr="004C283A" w:rsidRDefault="00000000">
      <w:pPr>
        <w:pStyle w:val="ListBullet"/>
        <w:rPr>
          <w:sz w:val="12"/>
          <w:szCs w:val="12"/>
        </w:rPr>
      </w:pPr>
      <w:r w:rsidRPr="004C283A">
        <w:rPr>
          <w:sz w:val="20"/>
          <w:szCs w:val="20"/>
        </w:rPr>
        <w:t> Participants must move within their own physical capability; pushing, pulling, jumping, rough play and deliberate interference are prohibited.</w:t>
      </w:r>
    </w:p>
    <w:p w14:paraId="7E028415" w14:textId="77777777" w:rsidR="009D4065" w:rsidRPr="004C283A" w:rsidRDefault="00000000">
      <w:pPr>
        <w:pStyle w:val="ListBullet"/>
        <w:rPr>
          <w:sz w:val="12"/>
          <w:szCs w:val="12"/>
        </w:rPr>
      </w:pPr>
      <w:r w:rsidRPr="004C283A">
        <w:rPr>
          <w:sz w:val="20"/>
          <w:szCs w:val="20"/>
        </w:rPr>
        <w:t> Stop activity immediately if the mat becomes slippery or damaged, a participant is injured, unsafe behaviour occurs or the playing area becomes unsafe.</w:t>
      </w:r>
    </w:p>
    <w:p w14:paraId="41920573" w14:textId="77777777" w:rsidR="009D4065" w:rsidRPr="004C283A" w:rsidRDefault="00000000">
      <w:pPr>
        <w:pStyle w:val="Heading2"/>
        <w:rPr>
          <w:sz w:val="16"/>
          <w:szCs w:val="16"/>
        </w:rPr>
      </w:pPr>
      <w:r w:rsidRPr="004C283A">
        <w:rPr>
          <w:sz w:val="16"/>
          <w:szCs w:val="16"/>
        </w:rPr>
        <w:t>Emergency Procedures</w:t>
      </w:r>
    </w:p>
    <w:p w14:paraId="19E7F54E" w14:textId="77777777" w:rsidR="009D4065" w:rsidRPr="004C283A" w:rsidRDefault="00000000">
      <w:pPr>
        <w:pStyle w:val="ListBullet"/>
        <w:rPr>
          <w:sz w:val="12"/>
          <w:szCs w:val="12"/>
        </w:rPr>
      </w:pPr>
      <w:r w:rsidRPr="004C283A">
        <w:rPr>
          <w:sz w:val="20"/>
          <w:szCs w:val="20"/>
        </w:rPr>
        <w:t> Stop the Giant Twister activity immediately following any incident.</w:t>
      </w:r>
    </w:p>
    <w:p w14:paraId="72BA73B8" w14:textId="77777777" w:rsidR="009D4065" w:rsidRPr="004C283A" w:rsidRDefault="00000000">
      <w:pPr>
        <w:pStyle w:val="ListBullet"/>
        <w:rPr>
          <w:sz w:val="12"/>
          <w:szCs w:val="12"/>
        </w:rPr>
      </w:pPr>
      <w:r w:rsidRPr="004C283A">
        <w:rPr>
          <w:sz w:val="20"/>
          <w:szCs w:val="20"/>
        </w:rPr>
        <w:t> Provide first aid where required and contact emergency services if necessary.</w:t>
      </w:r>
    </w:p>
    <w:p w14:paraId="75F6577F" w14:textId="77777777" w:rsidR="009D4065" w:rsidRPr="004C283A" w:rsidRDefault="00000000">
      <w:pPr>
        <w:pStyle w:val="ListBullet"/>
        <w:rPr>
          <w:sz w:val="12"/>
          <w:szCs w:val="12"/>
        </w:rPr>
      </w:pPr>
      <w:r w:rsidRPr="004C283A">
        <w:rPr>
          <w:sz w:val="20"/>
          <w:szCs w:val="20"/>
        </w:rPr>
        <w:t> Remove damaged or unsafe equipment from service and clean/cordon off any spill.</w:t>
      </w:r>
    </w:p>
    <w:p w14:paraId="06879482" w14:textId="77777777" w:rsidR="009D4065" w:rsidRPr="004C283A" w:rsidRDefault="00000000">
      <w:pPr>
        <w:pStyle w:val="ListBullet"/>
        <w:rPr>
          <w:sz w:val="12"/>
          <w:szCs w:val="12"/>
        </w:rPr>
      </w:pPr>
      <w:r w:rsidRPr="004C283A">
        <w:rPr>
          <w:sz w:val="20"/>
          <w:szCs w:val="20"/>
        </w:rPr>
        <w:t> Record all accidents and near misses.</w:t>
      </w:r>
    </w:p>
    <w:p w14:paraId="1A58EBF6" w14:textId="77777777" w:rsidR="009D4065" w:rsidRPr="004C283A" w:rsidRDefault="00000000">
      <w:pPr>
        <w:pStyle w:val="Heading2"/>
        <w:rPr>
          <w:sz w:val="16"/>
          <w:szCs w:val="16"/>
        </w:rPr>
      </w:pPr>
      <w:r w:rsidRPr="004C283A">
        <w:rPr>
          <w:sz w:val="16"/>
          <w:szCs w:val="16"/>
        </w:rPr>
        <w:t>Inspection Checklist</w:t>
      </w:r>
    </w:p>
    <w:p w14:paraId="606100B3" w14:textId="77777777" w:rsidR="009D4065" w:rsidRPr="004C283A" w:rsidRDefault="00000000">
      <w:pPr>
        <w:pStyle w:val="ListBullet"/>
        <w:rPr>
          <w:sz w:val="12"/>
          <w:szCs w:val="12"/>
        </w:rPr>
      </w:pPr>
      <w:r w:rsidRPr="004C283A">
        <w:rPr>
          <w:sz w:val="20"/>
          <w:szCs w:val="20"/>
        </w:rPr>
        <w:t> Twister mat clean, dry and free from tears or other damage.</w:t>
      </w:r>
    </w:p>
    <w:p w14:paraId="0464C60C" w14:textId="77777777" w:rsidR="009D4065" w:rsidRPr="004C283A" w:rsidRDefault="00000000">
      <w:pPr>
        <w:pStyle w:val="ListBullet"/>
        <w:rPr>
          <w:sz w:val="12"/>
          <w:szCs w:val="12"/>
        </w:rPr>
      </w:pPr>
      <w:r w:rsidRPr="004C283A">
        <w:rPr>
          <w:sz w:val="20"/>
          <w:szCs w:val="20"/>
        </w:rPr>
        <w:t> Mat positioned flat and securely.</w:t>
      </w:r>
    </w:p>
    <w:p w14:paraId="290E66DE" w14:textId="77777777" w:rsidR="009D4065" w:rsidRPr="004C283A" w:rsidRDefault="00000000">
      <w:pPr>
        <w:pStyle w:val="ListBullet"/>
        <w:rPr>
          <w:sz w:val="12"/>
          <w:szCs w:val="12"/>
        </w:rPr>
      </w:pPr>
      <w:r w:rsidRPr="004C283A">
        <w:rPr>
          <w:sz w:val="20"/>
          <w:szCs w:val="20"/>
        </w:rPr>
        <w:t> Spinner and stand secure and functioning correctly.</w:t>
      </w:r>
    </w:p>
    <w:p w14:paraId="288D2871" w14:textId="77777777" w:rsidR="009D4065" w:rsidRPr="004C283A" w:rsidRDefault="00000000">
      <w:pPr>
        <w:pStyle w:val="ListBullet"/>
        <w:rPr>
          <w:sz w:val="12"/>
          <w:szCs w:val="12"/>
        </w:rPr>
      </w:pPr>
      <w:r w:rsidRPr="004C283A">
        <w:rPr>
          <w:sz w:val="20"/>
          <w:szCs w:val="20"/>
        </w:rPr>
        <w:t> No sharp edges, loose fittings or damaged components.</w:t>
      </w:r>
    </w:p>
    <w:p w14:paraId="4A555011" w14:textId="77777777" w:rsidR="009D4065" w:rsidRPr="004C283A" w:rsidRDefault="00000000">
      <w:pPr>
        <w:pStyle w:val="ListBullet"/>
        <w:rPr>
          <w:sz w:val="12"/>
          <w:szCs w:val="12"/>
        </w:rPr>
      </w:pPr>
      <w:r w:rsidRPr="004C283A">
        <w:rPr>
          <w:sz w:val="20"/>
          <w:szCs w:val="20"/>
        </w:rPr>
        <w:t> Playing and spectator areas clearly defined.</w:t>
      </w:r>
    </w:p>
    <w:p w14:paraId="45ED6DEC" w14:textId="77777777" w:rsidR="009D4065" w:rsidRPr="004C283A" w:rsidRDefault="00000000">
      <w:pPr>
        <w:pStyle w:val="Heading2"/>
        <w:rPr>
          <w:sz w:val="16"/>
          <w:szCs w:val="16"/>
        </w:rPr>
      </w:pPr>
      <w:r w:rsidRPr="004C283A">
        <w:rPr>
          <w:sz w:val="16"/>
          <w:szCs w:val="16"/>
        </w:rPr>
        <w:t>Training Requirements</w:t>
      </w:r>
    </w:p>
    <w:p w14:paraId="73F3AAAE" w14:textId="3B08CB9E" w:rsidR="0039270F" w:rsidRPr="004C283A" w:rsidRDefault="00000000" w:rsidP="004C283A">
      <w:pPr>
        <w:pStyle w:val="ListBullet"/>
        <w:rPr>
          <w:sz w:val="20"/>
          <w:szCs w:val="20"/>
        </w:rPr>
      </w:pPr>
      <w:r w:rsidRPr="004C283A">
        <w:rPr>
          <w:sz w:val="20"/>
          <w:szCs w:val="20"/>
        </w:rPr>
        <w:t> Staff trained in safe Giant Twister operation, manual handling, participant briefing, physical-activity controls, supervision, emergency procedures and equipment inspection.</w:t>
      </w:r>
    </w:p>
    <w:sectPr w:rsidR="0039270F" w:rsidRPr="004C283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12662266">
    <w:abstractNumId w:val="8"/>
  </w:num>
  <w:num w:numId="2" w16cid:durableId="881483186">
    <w:abstractNumId w:val="6"/>
  </w:num>
  <w:num w:numId="3" w16cid:durableId="1055197027">
    <w:abstractNumId w:val="5"/>
  </w:num>
  <w:num w:numId="4" w16cid:durableId="1690377647">
    <w:abstractNumId w:val="4"/>
  </w:num>
  <w:num w:numId="5" w16cid:durableId="118570908">
    <w:abstractNumId w:val="7"/>
  </w:num>
  <w:num w:numId="6" w16cid:durableId="54671663">
    <w:abstractNumId w:val="3"/>
  </w:num>
  <w:num w:numId="7" w16cid:durableId="1993439655">
    <w:abstractNumId w:val="2"/>
  </w:num>
  <w:num w:numId="8" w16cid:durableId="1989704186">
    <w:abstractNumId w:val="1"/>
  </w:num>
  <w:num w:numId="9" w16cid:durableId="38167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7943"/>
    <w:rsid w:val="00034616"/>
    <w:rsid w:val="0006063C"/>
    <w:rsid w:val="0015074B"/>
    <w:rsid w:val="0029639D"/>
    <w:rsid w:val="00326F90"/>
    <w:rsid w:val="0039270F"/>
    <w:rsid w:val="0045287F"/>
    <w:rsid w:val="004C283A"/>
    <w:rsid w:val="009854CF"/>
    <w:rsid w:val="009D4065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0506A5"/>
  <w14:defaultImageDpi w14:val="300"/>
  <w15:docId w15:val="{76AA1A38-7903-4CB8-B411-92F0B7722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2026-08-07T14:15:00Z</dcterms:created>
  <dcterms:modified xsi:type="dcterms:W3CDTF">2026-08-07T14:15:00Z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c9cf50f7-3540-46bb-8f27-f6f2b700a277</vt:lpwstr>
  </property>
</Properties>
</file>